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679"/>
        <w:gridCol w:w="6094"/>
      </w:tblGrid>
      <w:tr w:rsidR="004F27EF" w:rsidRPr="00B9415A" w:rsidTr="004F27EF">
        <w:trPr>
          <w:jc w:val="center"/>
        </w:trPr>
        <w:tc>
          <w:tcPr>
            <w:tcW w:w="4679" w:type="dxa"/>
            <w:shd w:val="clear" w:color="000000" w:fill="FFFFFF"/>
          </w:tcPr>
          <w:p w:rsidR="004F27EF" w:rsidRDefault="004F27EF" w:rsidP="001A5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19350" cy="9048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shd w:val="clear" w:color="000000" w:fill="FFFFFF"/>
          </w:tcPr>
          <w:p w:rsidR="004F27EF" w:rsidRPr="00AE1313" w:rsidRDefault="004F27EF" w:rsidP="001A51DE">
            <w:pPr>
              <w:rPr>
                <w:rFonts w:ascii="Century Gothic" w:hAnsi="Century Gothic" w:cs="Arial"/>
                <w:b/>
                <w:color w:val="336699"/>
              </w:rPr>
            </w:pPr>
            <w:r w:rsidRPr="00A51AEA">
              <w:rPr>
                <w:rStyle w:val="a3"/>
                <w:b/>
                <w:bCs/>
                <w:color w:val="336699"/>
                <w:sz w:val="22"/>
                <w:szCs w:val="22"/>
              </w:rPr>
              <w:t>ТУРОПЕРАТОР</w:t>
            </w:r>
            <w:r>
              <w:rPr>
                <w:rStyle w:val="a3"/>
                <w:b/>
                <w:bCs/>
                <w:color w:val="336699"/>
                <w:sz w:val="22"/>
                <w:szCs w:val="22"/>
              </w:rPr>
              <w:t xml:space="preserve"> </w:t>
            </w:r>
            <w:r w:rsidRPr="00A51AEA">
              <w:rPr>
                <w:rStyle w:val="a3"/>
                <w:b/>
                <w:bCs/>
                <w:color w:val="336699"/>
                <w:sz w:val="22"/>
                <w:szCs w:val="22"/>
              </w:rPr>
              <w:t xml:space="preserve"> </w:t>
            </w:r>
            <w:r>
              <w:rPr>
                <w:rStyle w:val="a4"/>
                <w:rFonts w:ascii="Century Gothic" w:hAnsi="Century Gothic" w:cs="Arial"/>
                <w:b/>
                <w:bCs/>
                <w:color w:val="336699"/>
                <w:sz w:val="22"/>
                <w:szCs w:val="22"/>
              </w:rPr>
              <w:t>РТО 019627</w:t>
            </w:r>
          </w:p>
          <w:p w:rsidR="004F27EF" w:rsidRPr="00A51AEA" w:rsidRDefault="004F27EF" w:rsidP="001A51DE">
            <w:pPr>
              <w:rPr>
                <w:b/>
                <w:color w:val="336699"/>
              </w:rPr>
            </w:pPr>
            <w:smartTag w:uri="urn:schemas-microsoft-com:office:smarttags" w:element="metricconverter">
              <w:smartTagPr>
                <w:attr w:name="ProductID" w:val="630087 г"/>
              </w:smartTagPr>
              <w:r w:rsidRPr="00A51AEA">
                <w:rPr>
                  <w:b/>
                  <w:color w:val="336699"/>
                  <w:sz w:val="22"/>
                  <w:szCs w:val="22"/>
                </w:rPr>
                <w:t>630087 г</w:t>
              </w:r>
            </w:smartTag>
            <w:r w:rsidRPr="00A51AEA">
              <w:rPr>
                <w:b/>
                <w:color w:val="336699"/>
                <w:sz w:val="22"/>
                <w:szCs w:val="22"/>
              </w:rPr>
              <w:t>. Новосибирск, проспект Карла  Маркса, д.30/1, офис 214,  телефон/факс: 8 800 500 40 24 (бесплатный по России), (383) 238-04-24, (383) 214-31-78</w:t>
            </w:r>
          </w:p>
          <w:p w:rsidR="004F27EF" w:rsidRPr="002F6533" w:rsidRDefault="004F27EF" w:rsidP="001A51DE">
            <w:pPr>
              <w:pBdr>
                <w:bottom w:val="single" w:sz="8" w:space="1" w:color="000000"/>
              </w:pBdr>
              <w:rPr>
                <w:lang w:val="en-US"/>
              </w:rPr>
            </w:pPr>
            <w:r w:rsidRPr="00A51AEA">
              <w:rPr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A51AEA">
                <w:rPr>
                  <w:rStyle w:val="a3"/>
                  <w:sz w:val="22"/>
                  <w:szCs w:val="22"/>
                  <w:lang w:val="en-US"/>
                </w:rPr>
                <w:t>parnas-tour@mail.ru</w:t>
              </w:r>
            </w:hyperlink>
            <w:r w:rsidRPr="00A51AEA">
              <w:rPr>
                <w:sz w:val="22"/>
                <w:szCs w:val="22"/>
                <w:lang w:val="en-US"/>
              </w:rPr>
              <w:t xml:space="preserve">   </w:t>
            </w:r>
            <w:r w:rsidRPr="00A51AEA">
              <w:rPr>
                <w:sz w:val="22"/>
                <w:szCs w:val="22"/>
              </w:rPr>
              <w:t>Сайт</w:t>
            </w:r>
            <w:r w:rsidRPr="00A51AEA">
              <w:rPr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A51AEA">
                <w:rPr>
                  <w:rStyle w:val="a3"/>
                  <w:sz w:val="22"/>
                  <w:szCs w:val="22"/>
                  <w:lang w:val="en-US"/>
                </w:rPr>
                <w:t>www.parnas-tour.com</w:t>
              </w:r>
            </w:hyperlink>
          </w:p>
        </w:tc>
      </w:tr>
    </w:tbl>
    <w:p w:rsidR="00B9415A" w:rsidRPr="00B9415A" w:rsidRDefault="00B9415A" w:rsidP="00B9415A">
      <w:pPr>
        <w:spacing w:before="100" w:beforeAutospacing="1" w:after="100" w:afterAutospacing="1"/>
        <w:jc w:val="center"/>
      </w:pPr>
      <w:r w:rsidRPr="00B9415A">
        <w:rPr>
          <w:b/>
          <w:bCs/>
        </w:rPr>
        <w:t>ДЕРЕВЯННЫЙ ЦВЕТОК КУЗБАССА – МАРИИНСК + КЕМЕРОВО</w:t>
      </w:r>
    </w:p>
    <w:p w:rsidR="00B9415A" w:rsidRPr="00B9415A" w:rsidRDefault="00B9415A" w:rsidP="00B9415A">
      <w:pPr>
        <w:spacing w:before="100" w:beforeAutospacing="1" w:after="100" w:afterAutospacing="1"/>
        <w:jc w:val="center"/>
      </w:pPr>
      <w:r w:rsidRPr="00B9415A">
        <w:rPr>
          <w:b/>
          <w:bCs/>
        </w:rPr>
        <w:t>2дня / 1 ночь</w:t>
      </w:r>
    </w:p>
    <w:p w:rsidR="00B9415A" w:rsidRPr="00B9415A" w:rsidRDefault="00B9415A" w:rsidP="00B9415A">
      <w:pPr>
        <w:spacing w:before="100" w:beforeAutospacing="1" w:after="100" w:afterAutospacing="1"/>
      </w:pPr>
      <w:r w:rsidRPr="00B9415A">
        <w:t>Мариинс</w:t>
      </w:r>
      <w:proofErr w:type="gramStart"/>
      <w:r w:rsidRPr="00B9415A">
        <w:t>к-</w:t>
      </w:r>
      <w:proofErr w:type="gramEnd"/>
      <w:r w:rsidRPr="00B9415A">
        <w:t xml:space="preserve"> город, славы  которого хватило бы и на столицу, а историй, случившихся здесь, на летопись отдельного  государства. Отсюда по просьбам купцов казаки выбивали войска хана  </w:t>
      </w:r>
      <w:proofErr w:type="spellStart"/>
      <w:r w:rsidRPr="00B9415A">
        <w:t>Кучума</w:t>
      </w:r>
      <w:proofErr w:type="spellEnd"/>
      <w:r w:rsidRPr="00B9415A">
        <w:t xml:space="preserve">, на этой земле православные священники обустроили свой сибирский форпост, построив первую церковь, здесь останавливался последний русский император Николай </w:t>
      </w:r>
      <w:proofErr w:type="gramStart"/>
      <w:r w:rsidRPr="00B9415A">
        <w:t>II</w:t>
      </w:r>
      <w:proofErr w:type="gramEnd"/>
      <w:r w:rsidRPr="00B9415A">
        <w:t xml:space="preserve"> и звучали выстрелы у расстрельной стены  в страшные годы политических репрессий.</w:t>
      </w:r>
    </w:p>
    <w:p w:rsidR="00B9415A" w:rsidRPr="00B9415A" w:rsidRDefault="00B9415A" w:rsidP="00B9415A">
      <w:pPr>
        <w:spacing w:before="100" w:beforeAutospacing="1" w:after="100" w:afterAutospacing="1"/>
        <w:jc w:val="center"/>
      </w:pPr>
      <w:r w:rsidRPr="00B9415A">
        <w:rPr>
          <w:b/>
          <w:bCs/>
        </w:rPr>
        <w:t>Программа тура </w:t>
      </w:r>
    </w:p>
    <w:tbl>
      <w:tblPr>
        <w:tblW w:w="963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8690"/>
      </w:tblGrid>
      <w:tr w:rsidR="00B9415A" w:rsidRPr="00B9415A" w:rsidTr="00B9415A">
        <w:trPr>
          <w:tblCellSpacing w:w="7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15A" w:rsidRPr="00B9415A" w:rsidRDefault="00B9415A" w:rsidP="00B9415A">
            <w:pPr>
              <w:spacing w:before="100" w:beforeAutospacing="1" w:after="100" w:afterAutospacing="1"/>
              <w:jc w:val="center"/>
            </w:pPr>
            <w:r w:rsidRPr="00B9415A">
              <w:rPr>
                <w:b/>
                <w:bCs/>
              </w:rPr>
              <w:t>1 день</w:t>
            </w:r>
          </w:p>
        </w:tc>
        <w:tc>
          <w:tcPr>
            <w:tcW w:w="9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15A" w:rsidRPr="00B9415A" w:rsidRDefault="00B9415A" w:rsidP="00B9415A">
            <w:pPr>
              <w:spacing w:before="100" w:beforeAutospacing="1" w:after="100" w:afterAutospacing="1"/>
            </w:pPr>
            <w:r w:rsidRPr="00B9415A">
              <w:t> Встреча группы у школы. Отправление на автобусе в Мариинск. Прибытие в город. Обед. </w:t>
            </w:r>
            <w:r w:rsidRPr="00B9415A">
              <w:rPr>
                <w:b/>
                <w:bCs/>
              </w:rPr>
              <w:t>Обзорная экскурсия по городу, во время которой</w:t>
            </w:r>
            <w:r w:rsidRPr="00B9415A">
              <w:br/>
              <w:t xml:space="preserve">познакомитесь с основными достопримечательностями одного из старейших городов Кемеровской области, центра «золотой лихорадки», важного узла Транссиба и одного из «Семи Чудес Кузбасса». Маршрут проходит </w:t>
            </w:r>
            <w:proofErr w:type="gramStart"/>
            <w:r w:rsidRPr="00B9415A">
              <w:t>по</w:t>
            </w:r>
            <w:proofErr w:type="gramEnd"/>
            <w:r w:rsidRPr="00B9415A">
              <w:t xml:space="preserve"> старой </w:t>
            </w:r>
            <w:r w:rsidRPr="00B9415A">
              <w:rPr>
                <w:b/>
                <w:bCs/>
              </w:rPr>
              <w:t>Московской улице-музее</w:t>
            </w:r>
            <w:r w:rsidRPr="00B9415A">
              <w:t> под открытым небом. Вы увидите деревянные постройки чисто сибирских стилей – кружевного, кирпичного и «сибирского барокко», побываете у необычных памятников: «человек-картофелина с лопатой», памятник императрице Марии Александровне, чье имя носит город. "</w:t>
            </w:r>
            <w:r w:rsidRPr="00B9415A">
              <w:rPr>
                <w:b/>
                <w:bCs/>
              </w:rPr>
              <w:t>Дерево как жизнь" - тематическая экскурсия в Краеведческом музее </w:t>
            </w:r>
            <w:r w:rsidRPr="00B9415A">
              <w:t>(рассказ о старинных изделиях, прялках, рубелях, мебели, элементах резьбы по дереву, старинных обычаях и обрядах). </w:t>
            </w:r>
            <w:r w:rsidRPr="00B9415A">
              <w:rPr>
                <w:b/>
                <w:bCs/>
              </w:rPr>
              <w:t>Демонстрация  ремесла по изготовлению сувенира-оберега "Божье око" Яны Михайловой </w:t>
            </w:r>
            <w:r w:rsidRPr="00B9415A">
              <w:t xml:space="preserve">в галерее  литературно-мемориального Дома-музея В.А. </w:t>
            </w:r>
            <w:proofErr w:type="spellStart"/>
            <w:r w:rsidRPr="00B9415A">
              <w:t>Чивилихина</w:t>
            </w:r>
            <w:proofErr w:type="spellEnd"/>
            <w:r w:rsidRPr="00B9415A">
              <w:t xml:space="preserve"> (с посещением музея, Двора Природы, выставки "Архитектура старого </w:t>
            </w:r>
            <w:proofErr w:type="spellStart"/>
            <w:r w:rsidRPr="00B9415A">
              <w:t>города</w:t>
            </w:r>
            <w:proofErr w:type="gramStart"/>
            <w:r w:rsidRPr="00B9415A">
              <w:rPr>
                <w:b/>
                <w:bCs/>
              </w:rPr>
              <w:t>.</w:t>
            </w:r>
            <w:r w:rsidRPr="00B9415A">
              <w:t>О</w:t>
            </w:r>
            <w:proofErr w:type="gramEnd"/>
            <w:r w:rsidRPr="00B9415A">
              <w:t>тправление</w:t>
            </w:r>
            <w:proofErr w:type="spellEnd"/>
            <w:r w:rsidRPr="00B9415A">
              <w:t xml:space="preserve"> в Кемерово. Прибытие в город. Ужин</w:t>
            </w:r>
            <w:proofErr w:type="gramStart"/>
            <w:r w:rsidRPr="00B9415A">
              <w:t xml:space="preserve"> .</w:t>
            </w:r>
            <w:proofErr w:type="gramEnd"/>
            <w:r w:rsidRPr="00B9415A">
              <w:t>Размещение в гостинице. Ночь в гостинице.</w:t>
            </w:r>
          </w:p>
        </w:tc>
      </w:tr>
      <w:tr w:rsidR="00B9415A" w:rsidRPr="00B9415A" w:rsidTr="00B9415A">
        <w:trPr>
          <w:tblCellSpacing w:w="7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15A" w:rsidRPr="00B9415A" w:rsidRDefault="00B9415A" w:rsidP="00B9415A">
            <w:pPr>
              <w:spacing w:before="100" w:beforeAutospacing="1" w:after="100" w:afterAutospacing="1"/>
              <w:jc w:val="center"/>
            </w:pPr>
            <w:r w:rsidRPr="00B9415A">
              <w:rPr>
                <w:b/>
                <w:bCs/>
              </w:rPr>
              <w:t>2 день</w:t>
            </w:r>
          </w:p>
        </w:tc>
        <w:tc>
          <w:tcPr>
            <w:tcW w:w="9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15A" w:rsidRPr="00B9415A" w:rsidRDefault="00B9415A" w:rsidP="00B9415A">
            <w:pPr>
              <w:spacing w:before="100" w:beforeAutospacing="1" w:after="100" w:afterAutospacing="1"/>
            </w:pPr>
            <w:r w:rsidRPr="00B9415A">
              <w:t>Завтрак.  Сдача номеров. </w:t>
            </w:r>
            <w:r w:rsidRPr="00B9415A">
              <w:rPr>
                <w:b/>
                <w:bCs/>
              </w:rPr>
              <w:t>Автобусная обзорная экскурсия по городу с заездом в </w:t>
            </w:r>
            <w:r w:rsidRPr="00B9415A">
              <w:t>Парк Победы, на  территории которого расположены памятники  труженикам тыла, маршалу Г. К. Жукову, боевая техника военных лет.</w:t>
            </w:r>
            <w:r w:rsidRPr="00B9415A">
              <w:rPr>
                <w:b/>
                <w:bCs/>
              </w:rPr>
              <w:t> Знаменский кафедральный собор, Церковь Святой Троицы </w:t>
            </w:r>
            <w:r w:rsidRPr="00B9415A">
              <w:t xml:space="preserve">- яркие достопримечательности  </w:t>
            </w:r>
            <w:proofErr w:type="spellStart"/>
            <w:r w:rsidRPr="00B9415A">
              <w:t>города</w:t>
            </w:r>
            <w:proofErr w:type="gramStart"/>
            <w:r w:rsidRPr="00B9415A">
              <w:t>.</w:t>
            </w:r>
            <w:r w:rsidRPr="00B9415A">
              <w:rPr>
                <w:b/>
                <w:bCs/>
              </w:rPr>
              <w:t>М</w:t>
            </w:r>
            <w:proofErr w:type="gramEnd"/>
            <w:r w:rsidRPr="00B9415A">
              <w:rPr>
                <w:b/>
                <w:bCs/>
              </w:rPr>
              <w:t>онумент</w:t>
            </w:r>
            <w:proofErr w:type="spellEnd"/>
            <w:r w:rsidRPr="00B9415A">
              <w:t>  </w:t>
            </w:r>
            <w:r w:rsidRPr="00B9415A">
              <w:rPr>
                <w:b/>
                <w:bCs/>
              </w:rPr>
              <w:t>«Память шахтерам  Кузбасса»</w:t>
            </w:r>
            <w:r w:rsidRPr="00B9415A">
              <w:t xml:space="preserve"> (скульптор Э. Неизвестный), набережная Томи, с которой открывается великолепный вид на  </w:t>
            </w:r>
            <w:proofErr w:type="spellStart"/>
            <w:r w:rsidRPr="00B9415A">
              <w:t>красногорские</w:t>
            </w:r>
            <w:proofErr w:type="spellEnd"/>
            <w:r w:rsidRPr="00B9415A">
              <w:t>  сопки, покрытые сосновым лесом. Обед. </w:t>
            </w:r>
            <w:r w:rsidRPr="00B9415A">
              <w:rPr>
                <w:b/>
                <w:bCs/>
              </w:rPr>
              <w:t>Экскурсия в Музей-заповедник « Красная Горка», музейный комплекс под открытым небом, </w:t>
            </w:r>
            <w:r w:rsidRPr="00B9415A">
              <w:t>где можно увидеть музей-шахту, современную горнодобывающую технику, скульптурную композицию </w:t>
            </w:r>
            <w:r w:rsidRPr="00B9415A">
              <w:rPr>
                <w:b/>
                <w:bCs/>
              </w:rPr>
              <w:t>Великомученицы Варвары</w:t>
            </w:r>
            <w:r w:rsidRPr="00B9415A">
              <w:t> – покровительницы рудокопов. По «телескопу прошлого» вы посмотрите  фильм, как рудознатец Михайло Волков обнаружил уголь на Горелой горе в 1721 году. Отправление в Новосибирск. Позднее прибытие в город.</w:t>
            </w:r>
          </w:p>
        </w:tc>
      </w:tr>
    </w:tbl>
    <w:p w:rsidR="00B9415A" w:rsidRPr="00B9415A" w:rsidRDefault="00B9415A" w:rsidP="00B9415A">
      <w:pPr>
        <w:spacing w:before="100" w:beforeAutospacing="1" w:after="100" w:afterAutospacing="1"/>
      </w:pPr>
      <w:r w:rsidRPr="00B9415A">
        <w:rPr>
          <w:b/>
          <w:bCs/>
        </w:rPr>
        <w:t> </w:t>
      </w:r>
    </w:p>
    <w:p w:rsidR="00B9415A" w:rsidRPr="00B9415A" w:rsidRDefault="00B9415A" w:rsidP="00B9415A">
      <w:pPr>
        <w:spacing w:before="100" w:beforeAutospacing="1" w:after="100" w:afterAutospacing="1"/>
      </w:pPr>
      <w:r w:rsidRPr="00B9415A">
        <w:rPr>
          <w:b/>
          <w:bCs/>
        </w:rPr>
        <w:t>Стоимость тура на школьника:</w:t>
      </w:r>
    </w:p>
    <w:p w:rsidR="00B9415A" w:rsidRPr="00B9415A" w:rsidRDefault="00B9415A" w:rsidP="00B9415A">
      <w:pPr>
        <w:spacing w:before="100" w:beforeAutospacing="1" w:after="100" w:afterAutospacing="1"/>
      </w:pPr>
      <w:r w:rsidRPr="00B9415A">
        <w:rPr>
          <w:b/>
          <w:bCs/>
        </w:rPr>
        <w:lastRenderedPageBreak/>
        <w:t>Доплата за взрослого в составе школьной группы – 500 рублей</w:t>
      </w:r>
    </w:p>
    <w:tbl>
      <w:tblPr>
        <w:tblW w:w="963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2902"/>
        <w:gridCol w:w="2909"/>
      </w:tblGrid>
      <w:tr w:rsidR="00B9415A" w:rsidRPr="00B9415A" w:rsidTr="00B9415A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15A" w:rsidRPr="00B9415A" w:rsidRDefault="00B9415A" w:rsidP="00B9415A">
            <w:pPr>
              <w:spacing w:before="100" w:beforeAutospacing="1" w:after="100" w:afterAutospacing="1"/>
              <w:jc w:val="center"/>
            </w:pPr>
            <w:r w:rsidRPr="00B9415A">
              <w:rPr>
                <w:b/>
                <w:bCs/>
              </w:rPr>
              <w:t>25 + 2 руководителя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15A" w:rsidRPr="00B9415A" w:rsidRDefault="00B9415A" w:rsidP="00B9415A">
            <w:pPr>
              <w:spacing w:before="100" w:beforeAutospacing="1" w:after="100" w:afterAutospacing="1"/>
              <w:jc w:val="center"/>
            </w:pPr>
            <w:r w:rsidRPr="00B9415A">
              <w:rPr>
                <w:b/>
                <w:bCs/>
              </w:rPr>
              <w:t>35 + 3 руководителя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15A" w:rsidRPr="00B9415A" w:rsidRDefault="00B9415A" w:rsidP="00B9415A">
            <w:pPr>
              <w:spacing w:before="100" w:beforeAutospacing="1" w:after="100" w:afterAutospacing="1"/>
              <w:jc w:val="center"/>
            </w:pPr>
            <w:r w:rsidRPr="00B9415A">
              <w:rPr>
                <w:b/>
                <w:bCs/>
              </w:rPr>
              <w:t>40 + 3 руководителя </w:t>
            </w:r>
          </w:p>
        </w:tc>
      </w:tr>
      <w:tr w:rsidR="00B9415A" w:rsidRPr="00B9415A" w:rsidTr="00B9415A">
        <w:trPr>
          <w:tblCellSpacing w:w="7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15A" w:rsidRPr="00B9415A" w:rsidRDefault="00B9415A" w:rsidP="00B9415A">
            <w:pPr>
              <w:spacing w:before="100" w:beforeAutospacing="1" w:after="100" w:afterAutospacing="1"/>
              <w:jc w:val="center"/>
            </w:pPr>
            <w:r w:rsidRPr="00B9415A">
              <w:rPr>
                <w:b/>
                <w:bCs/>
              </w:rPr>
              <w:t>5000 рублей с человека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15A" w:rsidRPr="00B9415A" w:rsidRDefault="00B9415A" w:rsidP="00B9415A">
            <w:pPr>
              <w:spacing w:before="100" w:beforeAutospacing="1" w:after="100" w:afterAutospacing="1"/>
              <w:jc w:val="center"/>
            </w:pPr>
            <w:r w:rsidRPr="00B9415A">
              <w:rPr>
                <w:b/>
                <w:bCs/>
              </w:rPr>
              <w:t>4700  рублей с человека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15A" w:rsidRPr="00B9415A" w:rsidRDefault="00B9415A" w:rsidP="00B9415A">
            <w:pPr>
              <w:spacing w:before="100" w:beforeAutospacing="1" w:after="100" w:afterAutospacing="1"/>
              <w:jc w:val="center"/>
            </w:pPr>
            <w:r w:rsidRPr="00B9415A">
              <w:rPr>
                <w:b/>
                <w:bCs/>
              </w:rPr>
              <w:t>4500 рублей с человека</w:t>
            </w:r>
          </w:p>
        </w:tc>
      </w:tr>
    </w:tbl>
    <w:p w:rsidR="00B9415A" w:rsidRPr="00B9415A" w:rsidRDefault="00B9415A" w:rsidP="00B9415A">
      <w:pPr>
        <w:spacing w:before="100" w:beforeAutospacing="1" w:after="100" w:afterAutospacing="1"/>
      </w:pPr>
      <w:r w:rsidRPr="00B9415A">
        <w:rPr>
          <w:b/>
          <w:bCs/>
        </w:rPr>
        <w:t>В стоимость входит:</w:t>
      </w:r>
      <w:r w:rsidRPr="00B9415A">
        <w:t> автобусная доставка туда и обратно, питание по программе, проживание в гостинице Кемерово (</w:t>
      </w:r>
      <w:proofErr w:type="spellStart"/>
      <w:proofErr w:type="gramStart"/>
      <w:r w:rsidRPr="00B9415A">
        <w:t>двух-трехместное</w:t>
      </w:r>
      <w:proofErr w:type="spellEnd"/>
      <w:proofErr w:type="gramEnd"/>
      <w:r w:rsidRPr="00B9415A">
        <w:t xml:space="preserve"> проживание, удобства на блок), экскурсионное обслуживание и входные билеты в музеи, сопровождающий гид, </w:t>
      </w:r>
      <w:proofErr w:type="spellStart"/>
      <w:r w:rsidRPr="00B9415A">
        <w:t>медстраховка</w:t>
      </w:r>
      <w:proofErr w:type="spellEnd"/>
      <w:r w:rsidRPr="00B9415A">
        <w:t>.</w:t>
      </w:r>
    </w:p>
    <w:p w:rsidR="00B9415A" w:rsidRPr="00B9415A" w:rsidRDefault="00B9415A" w:rsidP="00B9415A">
      <w:pPr>
        <w:spacing w:before="100" w:beforeAutospacing="1" w:after="100" w:afterAutospacing="1"/>
      </w:pPr>
      <w:r w:rsidRPr="00B9415A">
        <w:rPr>
          <w:b/>
          <w:bCs/>
        </w:rPr>
        <w:t>В стоимость тура не входит</w:t>
      </w:r>
      <w:r w:rsidRPr="00B9415A">
        <w:t>: расходы на сувенирную продукцию, питание в дороге.</w:t>
      </w:r>
    </w:p>
    <w:p w:rsidR="00B9415A" w:rsidRPr="00B9415A" w:rsidRDefault="00B9415A" w:rsidP="00B9415A">
      <w:pPr>
        <w:spacing w:before="100" w:beforeAutospacing="1" w:after="100" w:afterAutospacing="1"/>
      </w:pPr>
      <w:r w:rsidRPr="00B9415A">
        <w:rPr>
          <w:b/>
          <w:bCs/>
        </w:rPr>
        <w:t> </w:t>
      </w:r>
    </w:p>
    <w:p w:rsidR="004F27EF" w:rsidRPr="00B9415A" w:rsidRDefault="004F27EF" w:rsidP="00FA13C0">
      <w:pPr>
        <w:rPr>
          <w:b/>
        </w:rPr>
      </w:pPr>
    </w:p>
    <w:sectPr w:rsidR="004F27EF" w:rsidRPr="00B9415A" w:rsidSect="004F27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EF"/>
    <w:rsid w:val="00016274"/>
    <w:rsid w:val="00051AD2"/>
    <w:rsid w:val="00062BE7"/>
    <w:rsid w:val="0007124C"/>
    <w:rsid w:val="0008637C"/>
    <w:rsid w:val="0015450E"/>
    <w:rsid w:val="00163C5F"/>
    <w:rsid w:val="00181A2D"/>
    <w:rsid w:val="001A6915"/>
    <w:rsid w:val="00207DC9"/>
    <w:rsid w:val="002C25BE"/>
    <w:rsid w:val="002D303A"/>
    <w:rsid w:val="003C3A4F"/>
    <w:rsid w:val="004520A0"/>
    <w:rsid w:val="004E2E0C"/>
    <w:rsid w:val="004F27EF"/>
    <w:rsid w:val="0054128C"/>
    <w:rsid w:val="005433F7"/>
    <w:rsid w:val="00554DCA"/>
    <w:rsid w:val="00567B2B"/>
    <w:rsid w:val="005945B9"/>
    <w:rsid w:val="005B31AB"/>
    <w:rsid w:val="005B40E6"/>
    <w:rsid w:val="005F182C"/>
    <w:rsid w:val="0061000F"/>
    <w:rsid w:val="006703BE"/>
    <w:rsid w:val="006B71A8"/>
    <w:rsid w:val="006D49D0"/>
    <w:rsid w:val="00762FEA"/>
    <w:rsid w:val="00763FA9"/>
    <w:rsid w:val="0078651E"/>
    <w:rsid w:val="00794402"/>
    <w:rsid w:val="00831570"/>
    <w:rsid w:val="008845AA"/>
    <w:rsid w:val="008D0EEB"/>
    <w:rsid w:val="00900DCC"/>
    <w:rsid w:val="0091591F"/>
    <w:rsid w:val="009263D6"/>
    <w:rsid w:val="009E5951"/>
    <w:rsid w:val="00A23204"/>
    <w:rsid w:val="00AB7BF0"/>
    <w:rsid w:val="00B12725"/>
    <w:rsid w:val="00B761E2"/>
    <w:rsid w:val="00B9415A"/>
    <w:rsid w:val="00BA1EC2"/>
    <w:rsid w:val="00BC7551"/>
    <w:rsid w:val="00BE3A23"/>
    <w:rsid w:val="00BE435B"/>
    <w:rsid w:val="00BE55FA"/>
    <w:rsid w:val="00CD7992"/>
    <w:rsid w:val="00D06CFA"/>
    <w:rsid w:val="00D1570A"/>
    <w:rsid w:val="00D215D8"/>
    <w:rsid w:val="00D31B99"/>
    <w:rsid w:val="00D42C24"/>
    <w:rsid w:val="00DB5D39"/>
    <w:rsid w:val="00E43132"/>
    <w:rsid w:val="00EF45EC"/>
    <w:rsid w:val="00F6603F"/>
    <w:rsid w:val="00F87009"/>
    <w:rsid w:val="00FA13C0"/>
    <w:rsid w:val="00FA212E"/>
    <w:rsid w:val="00F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rsid w:val="004F27EF"/>
    <w:rPr>
      <w:color w:val="0000FF"/>
      <w:u w:val="single"/>
    </w:rPr>
  </w:style>
  <w:style w:type="character" w:styleId="a4">
    <w:name w:val="Hyperlink"/>
    <w:basedOn w:val="a0"/>
    <w:rsid w:val="004F2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7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F27EF"/>
    <w:pPr>
      <w:spacing w:before="100" w:beforeAutospacing="1" w:after="100" w:afterAutospacing="1"/>
    </w:pPr>
  </w:style>
  <w:style w:type="paragraph" w:customStyle="1" w:styleId="a8">
    <w:name w:val="a"/>
    <w:basedOn w:val="a"/>
    <w:rsid w:val="004F27E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F2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0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nas-tour.com" TargetMode="External"/><Relationship Id="rId5" Type="http://schemas.openxmlformats.org/officeDocument/2006/relationships/hyperlink" Target="mailto:parnas-tou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2875</Characters>
  <Application>Microsoft Office Word</Application>
  <DocSecurity>0</DocSecurity>
  <Lines>23</Lines>
  <Paragraphs>6</Paragraphs>
  <ScaleCrop>false</ScaleCrop>
  <Company>Diasoft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parnas-tour@mail.ru</dc:creator>
  <cp:keywords/>
  <dc:description/>
  <cp:lastModifiedBy>parnas-tour@mail.ru</cp:lastModifiedBy>
  <cp:revision>4</cp:revision>
  <dcterms:created xsi:type="dcterms:W3CDTF">2019-02-20T10:29:00Z</dcterms:created>
  <dcterms:modified xsi:type="dcterms:W3CDTF">2019-02-20T10:45:00Z</dcterms:modified>
</cp:coreProperties>
</file>